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DOHODA O PROVEDENÍ PRÁCE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Zaměstnavatel: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SVJ:</w:t>
        <w:tab/>
        <w:tab/>
        <w:t>………………………………………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 sídlem:</w:t>
        <w:tab/>
      </w:r>
      <w:bookmarkStart w:id="0" w:name="_Hlk148967986"/>
      <w:r>
        <w:rPr>
          <w:rFonts w:cs="Arial" w:ascii="Arial" w:hAnsi="Arial"/>
          <w:sz w:val="22"/>
          <w:szCs w:val="22"/>
        </w:rPr>
        <w:t>………………………………………</w:t>
      </w:r>
      <w:bookmarkEnd w:id="0"/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IČ:</w:t>
        <w:tab/>
        <w:tab/>
        <w:t>………………………………………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jednající:      ………………………………………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zapsáno ve veřejném rejstříku: …………………………………………………..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(dále také jen „SVJ“)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Zaměstnanec: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Jméno a příjmení: </w:t>
        <w:tab/>
        <w:tab/>
        <w:t>………………………………………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rodné číslo: </w:t>
        <w:tab/>
        <w:tab/>
        <w:tab/>
        <w:t>………………………………………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bytem:</w:t>
        <w:tab/>
        <w:tab/>
        <w:tab/>
        <w:tab/>
      </w:r>
      <w:bookmarkStart w:id="1" w:name="_Hlk152317082"/>
      <w:r>
        <w:rPr>
          <w:rFonts w:cs="Arial" w:ascii="Arial" w:hAnsi="Arial"/>
          <w:sz w:val="22"/>
          <w:szCs w:val="22"/>
        </w:rPr>
        <w:t>………………………………………</w:t>
      </w:r>
      <w:bookmarkEnd w:id="1"/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korespondenční adresa (pokud se liší od adresy trvalé): …………………………………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elektronická adresa: </w:t>
        <w:tab/>
        <w:tab/>
        <w:t>………………………………………</w:t>
      </w:r>
    </w:p>
    <w:p>
      <w:pPr>
        <w:pStyle w:val="Normal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číslo bankovního účtu: </w:t>
      </w:r>
      <w:r>
        <w:rPr>
          <w:rFonts w:cs="Arial" w:ascii="Arial" w:hAnsi="Arial"/>
          <w:color w:val="0070C0"/>
          <w:sz w:val="22"/>
          <w:szCs w:val="22"/>
        </w:rPr>
        <w:tab/>
        <w:t>………………………………………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(dále jen „zaměstnanec“)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uzavírají podle § 75 zákona č. 262/2006 Sb., zákoníku práce tuto dohodu o provedení práce (dále jen „dohodu“) následovně: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i/>
          <w:i/>
          <w:iCs/>
          <w:sz w:val="22"/>
          <w:szCs w:val="22"/>
          <w:u w:val="single"/>
        </w:rPr>
      </w:pPr>
      <w:r>
        <w:rPr>
          <w:rFonts w:cs="Arial" w:ascii="Arial" w:hAnsi="Arial"/>
          <w:i/>
          <w:iCs/>
          <w:sz w:val="22"/>
          <w:szCs w:val="22"/>
          <w:u w:val="single"/>
        </w:rPr>
        <w:t>Druh vykonávané práce: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Zaměstnanec vykoná práce pro SVJ osobně, řádně a svědomitě.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pracovní úkol</w:t>
      </w:r>
      <w:r>
        <w:rPr>
          <w:rFonts w:cs="Arial" w:ascii="Arial" w:hAnsi="Arial"/>
          <w:sz w:val="22"/>
          <w:szCs w:val="22"/>
        </w:rPr>
        <w:t xml:space="preserve">: …………………………………………………. 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 rozsahu maximálně ……... hodin. </w:t>
      </w:r>
      <w:bookmarkStart w:id="2" w:name="_Hlk152324422"/>
      <w:r>
        <w:rPr>
          <w:rFonts w:cs="Arial" w:ascii="Arial" w:hAnsi="Arial"/>
          <w:sz w:val="22"/>
          <w:szCs w:val="22"/>
        </w:rPr>
        <w:t>Zaměstnanec bere na vědomí, že zaměstnavatel není povinen přidělovat zaměstnanci práci v celém sjednaném rozsahu.</w:t>
      </w:r>
      <w:bookmarkEnd w:id="2"/>
    </w:p>
    <w:p>
      <w:pPr>
        <w:pStyle w:val="Normal"/>
        <w:ind w:left="567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cs="Arial" w:ascii="Arial" w:hAnsi="Arial"/>
          <w:color w:val="0070C0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  <w:u w:val="single"/>
        </w:rPr>
        <w:t>Místo výkonu práce</w:t>
      </w:r>
      <w:r>
        <w:rPr>
          <w:rFonts w:cs="Arial" w:ascii="Arial" w:hAnsi="Arial"/>
          <w:sz w:val="22"/>
          <w:szCs w:val="22"/>
        </w:rPr>
        <w:t>: ……………………………………………</w:t>
      </w:r>
    </w:p>
    <w:p>
      <w:pPr>
        <w:pStyle w:val="ListParagraph"/>
        <w:ind w:left="1065"/>
        <w:rPr>
          <w:rFonts w:ascii="Arial" w:hAnsi="Arial" w:cs="Arial"/>
          <w:color w:val="0070C0"/>
          <w:sz w:val="22"/>
          <w:szCs w:val="22"/>
        </w:rPr>
      </w:pPr>
      <w:r>
        <w:rPr>
          <w:rFonts w:cs="Arial" w:ascii="Arial" w:hAnsi="Arial"/>
          <w:color w:val="0070C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i/>
          <w:i/>
          <w:iCs/>
          <w:sz w:val="22"/>
          <w:szCs w:val="22"/>
          <w:u w:val="single"/>
        </w:rPr>
      </w:pPr>
      <w:r>
        <w:rPr>
          <w:rFonts w:cs="Arial" w:ascii="Arial" w:hAnsi="Arial"/>
          <w:i/>
          <w:iCs/>
          <w:sz w:val="22"/>
          <w:szCs w:val="22"/>
          <w:u w:val="single"/>
        </w:rPr>
        <w:t>Doba, na kterou se dohoda uzavírá: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dohoda se uzavírá na dobu určitou.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Práce bude zahájena …………………..a ukončena: ……………….</w:t>
      </w:r>
    </w:p>
    <w:p>
      <w:pPr>
        <w:pStyle w:val="Normal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cs="Arial" w:ascii="Arial" w:hAnsi="Arial"/>
          <w:color w:val="0070C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i/>
          <w:i/>
          <w:iCs/>
          <w:sz w:val="22"/>
          <w:szCs w:val="22"/>
          <w:u w:val="single"/>
        </w:rPr>
      </w:pPr>
      <w:r>
        <w:rPr>
          <w:rFonts w:cs="Arial" w:ascii="Arial" w:hAnsi="Arial"/>
          <w:i/>
          <w:iCs/>
          <w:sz w:val="22"/>
          <w:szCs w:val="22"/>
          <w:u w:val="single"/>
        </w:rPr>
        <w:t>Zkušební doba: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Zkušební doba se nesjednává.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  <w:u w:val="single"/>
        </w:rPr>
        <w:t>Dovolená: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 1. 1. 2024 má zaměstnanec právo na dovolenou, přičemž způsob určení její délky blíže upravuje zejm. § 77 odst. 8, § 212, § 213, § 216 a § 348 odst. 1 ZP.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  <w:u w:val="single"/>
        </w:rPr>
        <w:t>Postup při zrušení právního vztahu založeného DPP: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Způsoby zrušení právního vztahu založeného DPP jsou upraveny v § 77 odst. 5 ZP. Právní vztah může být zrušen dohodou ke sjednanému dni anebo výpovědí danou z jakéhokoli důvodu či bez uvedení důvodu s 15denní výpovědní dobou, která začíná dnem, v němž byla výpověď doručena druhé smluvní straně.</w:t>
      </w:r>
    </w:p>
    <w:p>
      <w:pPr>
        <w:pStyle w:val="Normal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  <w:u w:val="single"/>
        </w:rPr>
        <w:t>Rozvržení pracovní doby a doba odpočinku: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Zaměstnavatel je povinen předem rozvrhnout zaměstnanci pracovní dobu v písemném rozvrhu pracovní doby a seznámit s ním nebo s jeho změnou zaměstnance nejpozději 3 dny předem, pokud se nedohodnou jinak.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Zaměstnanci musí být poskytnut nepřetržitý denní odpočinek, nepřetržitý odpočinek v týdnu a přestávka v práci na jídlo a oddech, případně přiměřená doba na oddech a jídlo za podmínek dle § 88 až § 90a a § 92 ZP.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  <w:u w:val="single"/>
        </w:rPr>
        <w:t>Odměna z dohody, její splatnost, termín výplaty, místo a způsob vyplácení odměny z dohody: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řádně provedenou práci, odpovídající stanoveným podmínkám, sjednaly smluvní strany odměnu ve výši ……………..brutto – netto.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Odměna je splatná na bankovní účet zaměstnance po odečtení případných srážek z odměny a odvodů podle právních předpisů.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Odměna je splatná po vykonání práce, nejpozději do……… dne kalendářního měsíce následujícího po měsíci, ve kterém vzniklo zaměstnanci právo na odměnu.</w:t>
      </w:r>
    </w:p>
    <w:p>
      <w:pPr>
        <w:pStyle w:val="Normal"/>
        <w:ind w:left="567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cs="Arial" w:ascii="Arial" w:hAnsi="Arial"/>
          <w:color w:val="0070C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  <w:u w:val="single"/>
        </w:rPr>
        <w:t>Jiné dohody o provedení práce: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Zaměstnanec prohlašuje, že ke dni uzavření této dohody nemá uzavřenu žádnou dohodu o provedení práce s jiným zaměstnavatelem a pokud by ji uzavřel, bude zaměstnavatele o této skutečnosti informovat bez zbytečného odkladu, nejpozději však do 3 pracovních dnů a zároveň ho bude informovat o každé změně nebo zrušení takové dohody s jiným zaměstnavatelem a bude zaměstnavatele informovat také o předpokládané výši odměny z dohod u jiných zaměstnavatelů pro účely správného odvádění pojistného na nemocenské a důchodové pojištění z odměny vyplácené na základě této dohody. V případě porušení této povinnosti odpovídá zaměstnanec za škodu, která tím zaměstnavateli vznikne.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  <w:u w:val="single"/>
        </w:rPr>
        <w:t>Prohlášení poplatníka: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 podepsal – nepodepsal „prohlášení poplatníka“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  <w:u w:val="single"/>
        </w:rPr>
        <w:t>Doručování:</w:t>
      </w:r>
    </w:p>
    <w:p>
      <w:pPr>
        <w:pStyle w:val="Normal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Zaměstnanec souhlasí s tím, aby zaměstnavatel doručoval písemnosti jemu určené na elektronickou adresu v záhlaví této dohody. Doručuje-li písemnost elektronicky zaměstnanec zaměstnavateli, musí být písemnost zaměstnancem podepsána</w:t>
      </w:r>
      <w:r>
        <w:rPr>
          <w:rFonts w:cs="Arial" w:ascii="Arial" w:hAnsi="Arial"/>
          <w:color w:val="0070C0"/>
          <w:sz w:val="22"/>
          <w:szCs w:val="22"/>
        </w:rPr>
        <w:t>.</w:t>
      </w:r>
    </w:p>
    <w:p>
      <w:pPr>
        <w:pStyle w:val="Normal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cs="Arial" w:ascii="Arial" w:hAnsi="Arial"/>
          <w:color w:val="0070C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i/>
          <w:i/>
          <w:iCs/>
          <w:sz w:val="22"/>
          <w:szCs w:val="22"/>
          <w:u w:val="single"/>
        </w:rPr>
      </w:pPr>
      <w:r>
        <w:rPr>
          <w:rFonts w:cs="Arial" w:ascii="Arial" w:hAnsi="Arial"/>
          <w:i/>
          <w:iCs/>
          <w:sz w:val="22"/>
          <w:szCs w:val="22"/>
          <w:u w:val="single"/>
        </w:rPr>
        <w:t>Ostatní ujednání: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Ostatní práva a povinnosti smluvních stran, vyplývající z této dohody, se řídí ustanoveními zákona č. 262/2006 Sb., zákoníku práce, ve znění pozdějších předpisů.</w:t>
      </w:r>
    </w:p>
    <w:p>
      <w:pPr>
        <w:pStyle w:val="Normal"/>
        <w:ind w:hanging="567" w:left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dohoda byla sepsána ve dvou vyhotoveních, z nichž jedno převzal zaměstnavatel a druhé zaměstnanec.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70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za zaměstnavatele: </w:t>
        <w:tab/>
        <w:tab/>
        <w:tab/>
        <w:tab/>
        <w:t xml:space="preserve">zaměstnanec: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podpis:</w:t>
        <w:tab/>
        <w:tab/>
        <w:tab/>
        <w:tab/>
        <w:tab/>
        <w:tab/>
        <w:t>podpis: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</w:t>
      </w:r>
      <w:r>
        <w:rPr>
          <w:rFonts w:cs="Arial" w:ascii="Arial" w:hAnsi="Arial"/>
          <w:sz w:val="22"/>
          <w:szCs w:val="22"/>
        </w:rPr>
        <w:t>..</w:t>
        <w:tab/>
        <w:tab/>
        <w:t>………………………………………………..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 ………………… dne: ………………….</w:t>
        <w:tab/>
        <w:tab/>
        <w:t>V ………………… dne: ………………….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jméno a příjmení: ………………………….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funkce v SVJ: ………………………………………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cs="Arial" w:ascii="Arial" w:hAnsi="Arial"/>
          <w:sz w:val="22"/>
          <w:szCs w:val="22"/>
          <w:highlight w:val="yellow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cs="Arial" w:ascii="Arial" w:hAnsi="Arial"/>
          <w:sz w:val="22"/>
          <w:szCs w:val="22"/>
          <w:highlight w:val="yellow"/>
        </w:rPr>
      </w:r>
    </w:p>
    <w:p>
      <w:pPr>
        <w:pStyle w:val="Normal"/>
        <w:overflowPunct w:val="true"/>
        <w:ind w:left="375"/>
        <w:jc w:val="both"/>
        <w:textAlignment w:val="baseline"/>
        <w:rPr>
          <w:rFonts w:ascii="Arial" w:hAnsi="Arial" w:cs="Arial"/>
          <w:sz w:val="20"/>
          <w:szCs w:val="20"/>
          <w:highlight w:val="yellow"/>
          <w:lang w:val="x-none" w:eastAsia="x-none"/>
        </w:rPr>
      </w:pPr>
      <w:r>
        <w:rPr>
          <w:rFonts w:cs="Arial" w:ascii="Arial" w:hAnsi="Arial"/>
          <w:sz w:val="20"/>
          <w:szCs w:val="20"/>
          <w:highlight w:val="yellow"/>
          <w:lang w:val="x-none" w:eastAsia="x-none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41b3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16936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Aktulnseznam1" w:customStyle="1">
    <w:name w:val="Aktuální seznam1"/>
    <w:uiPriority w:val="99"/>
    <w:qFormat/>
    <w:rsid w:val="000458e7"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LibreOffice/7.6.4.1$Windows_X86_64 LibreOffice_project/e19e193f88cd6c0525a17fb7a176ed8e6a3e2aa1</Application>
  <AppVersion>15.0000</AppVersion>
  <Pages>4</Pages>
  <Words>566</Words>
  <Characters>3465</Characters>
  <CharactersWithSpaces>4019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2023-12-28T14:30:00Z</dcterms:created>
  <dc:creator>Bytové UCTO3</dc:creator>
  <dc:description/>
  <dc:language>cs-CZ</dc:language>
  <cp:lastModifiedBy>Bytové UCTO3</cp:lastModifiedBy>
  <dcterms:modified xsi:type="dcterms:W3CDTF">2024-01-02T12:11:00Z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